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ASTM A790 S31803 Technical Datasheet</w:t>
      </w:r>
    </w:p>
    <w:p>
      <w:pPr>
        <w:jc w:val="center"/>
      </w:pPr>
      <w:r>
        <w:rPr>
          <w:i/>
          <w:sz w:val="16"/>
        </w:rPr>
        <w:t>Prepared from ASTM A790/A790M-24</w:t>
      </w:r>
    </w:p>
    <w:p>
      <w:r>
        <w:rPr>
          <w:b/>
          <w:sz w:val="22"/>
        </w:rPr>
        <w:t>1. Basic designation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2909"/>
        <w:gridCol w:w="2909"/>
        <w:gridCol w:w="2909"/>
        <w:gridCol w:w="2909"/>
        <w:gridCol w:w="2909"/>
      </w:tblGrid>
      <w:tr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Standard</w:t>
            </w:r>
          </w:p>
        </w:tc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UNS designation</w:t>
            </w:r>
          </w:p>
        </w:tc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Type / common name</w:t>
            </w:r>
          </w:p>
        </w:tc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Product forms</w:t>
            </w:r>
          </w:p>
        </w:tc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Scope</w:t>
            </w:r>
          </w:p>
        </w:tc>
      </w:tr>
      <w:tr>
        <w:tc>
          <w:tcPr>
            <w:tcW w:type="dxa" w:w="290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ASTM A790/A790M-24</w:t>
            </w:r>
          </w:p>
        </w:tc>
        <w:tc>
          <w:tcPr>
            <w:tcW w:type="dxa" w:w="290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S31803</w:t>
            </w:r>
          </w:p>
        </w:tc>
        <w:tc>
          <w:tcPr>
            <w:tcW w:type="dxa" w:w="290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—</w:t>
            </w:r>
          </w:p>
        </w:tc>
        <w:tc>
          <w:tcPr>
            <w:tcW w:type="dxa" w:w="2909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Seamless / straight-seam welded pipe</w:t>
            </w:r>
          </w:p>
        </w:tc>
        <w:tc>
          <w:tcPr>
            <w:tcW w:type="dxa" w:w="2909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General corrosive service, with particular emphasis on stress corrosion cracking resistance</w:t>
            </w:r>
          </w:p>
        </w:tc>
      </w:tr>
    </w:tbl>
    <w:p>
      <w:r>
        <w:rPr>
          <w:b/>
          <w:sz w:val="22"/>
        </w:rPr>
        <w:t>2. Chemical composition (%)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1454"/>
        <w:gridCol w:w="1454"/>
        <w:gridCol w:w="1454"/>
        <w:gridCol w:w="1454"/>
        <w:gridCol w:w="1454"/>
        <w:gridCol w:w="1454"/>
        <w:gridCol w:w="1454"/>
        <w:gridCol w:w="1454"/>
        <w:gridCol w:w="1454"/>
        <w:gridCol w:w="1454"/>
      </w:tblGrid>
      <w:tr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C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Mn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P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Si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Ni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Cr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Mo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N</w:t>
            </w:r>
          </w:p>
        </w:tc>
        <w:tc>
          <w:tcPr>
            <w:tcW w:type="dxa" w:w="145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Cu</w:t>
            </w:r>
          </w:p>
        </w:tc>
      </w:tr>
      <w:tr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≤0.030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≤2.00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≤0.030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≤0.020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≤1.00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4.5–6.5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21.0–23.0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2.5–3.5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0.08–0.20</w:t>
            </w:r>
          </w:p>
        </w:tc>
        <w:tc>
          <w:tcPr>
            <w:tcW w:type="dxa" w:w="145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—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14544"/>
      </w:tblGrid>
      <w:tr>
        <w:tc>
          <w:tcPr>
            <w:tcW w:type="dxa" w:w="1454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Other / notes</w:t>
            </w:r>
          </w:p>
        </w:tc>
      </w:tr>
      <w:tr>
        <w:tc>
          <w:tcPr>
            <w:tcW w:type="dxa" w:w="1454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—</w:t>
            </w:r>
          </w:p>
        </w:tc>
      </w:tr>
    </w:tbl>
    <w:p>
      <w:r>
        <w:rPr>
          <w:b/>
          <w:sz w:val="22"/>
        </w:rPr>
        <w:t>3. Heat treatment requirements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4848"/>
        <w:gridCol w:w="4848"/>
        <w:gridCol w:w="4848"/>
      </w:tblGrid>
      <w:tr>
        <w:tc>
          <w:tcPr>
            <w:tcW w:type="dxa" w:w="4848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Temperature</w:t>
            </w:r>
          </w:p>
        </w:tc>
        <w:tc>
          <w:tcPr>
            <w:tcW w:type="dxa" w:w="4848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Quench / cooling</w:t>
            </w:r>
          </w:p>
        </w:tc>
        <w:tc>
          <w:tcPr>
            <w:tcW w:type="dxa" w:w="4848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Ordering / manufacture note</w:t>
            </w:r>
          </w:p>
        </w:tc>
      </w:tr>
      <w:tr>
        <w:tc>
          <w:tcPr>
            <w:tcW w:type="dxa" w:w="4848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1870–2010 °F [1020–1100 °C]</w:t>
            </w:r>
          </w:p>
        </w:tc>
        <w:tc>
          <w:tcPr>
            <w:tcW w:type="dxa" w:w="4848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Rapid cooling in water or by other means</w:t>
            </w:r>
          </w:p>
        </w:tc>
        <w:tc>
          <w:tcPr>
            <w:tcW w:type="dxa" w:w="4848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Unless otherwise stated in the order, all pipe shall be furnished in the heat-treated condition shown in Table 1.</w:t>
            </w:r>
          </w:p>
        </w:tc>
      </w:tr>
    </w:tbl>
    <w:p>
      <w:r>
        <w:rPr>
          <w:b/>
          <w:sz w:val="22"/>
        </w:rPr>
        <w:t>4. Tensile and hardness requirements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2424"/>
        <w:gridCol w:w="2424"/>
        <w:gridCol w:w="2424"/>
        <w:gridCol w:w="2424"/>
        <w:gridCol w:w="2424"/>
        <w:gridCol w:w="2424"/>
      </w:tblGrid>
      <w:tr>
        <w:tc>
          <w:tcPr>
            <w:tcW w:type="dxa" w:w="242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Condition / thickness range</w:t>
            </w:r>
          </w:p>
        </w:tc>
        <w:tc>
          <w:tcPr>
            <w:tcW w:type="dxa" w:w="242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Tensile strength min, ksi [MPa]</w:t>
            </w:r>
          </w:p>
        </w:tc>
        <w:tc>
          <w:tcPr>
            <w:tcW w:type="dxa" w:w="242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Yield strength min, ksi [MPa]</w:t>
            </w:r>
          </w:p>
        </w:tc>
        <w:tc>
          <w:tcPr>
            <w:tcW w:type="dxa" w:w="242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Elongation min, %</w:t>
            </w:r>
          </w:p>
        </w:tc>
        <w:tc>
          <w:tcPr>
            <w:tcW w:type="dxa" w:w="242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HBW max</w:t>
            </w:r>
          </w:p>
        </w:tc>
        <w:tc>
          <w:tcPr>
            <w:tcW w:type="dxa" w:w="242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HRC max</w:t>
            </w:r>
          </w:p>
        </w:tc>
      </w:tr>
      <w:tr>
        <w:tc>
          <w:tcPr>
            <w:tcW w:type="dxa" w:w="242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Standard</w:t>
            </w:r>
          </w:p>
        </w:tc>
        <w:tc>
          <w:tcPr>
            <w:tcW w:type="dxa" w:w="242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90 [620]</w:t>
            </w:r>
          </w:p>
        </w:tc>
        <w:tc>
          <w:tcPr>
            <w:tcW w:type="dxa" w:w="242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65 [450]</w:t>
            </w:r>
          </w:p>
        </w:tc>
        <w:tc>
          <w:tcPr>
            <w:tcW w:type="dxa" w:w="242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25</w:t>
            </w:r>
          </w:p>
        </w:tc>
        <w:tc>
          <w:tcPr>
            <w:tcW w:type="dxa" w:w="242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290</w:t>
            </w:r>
          </w:p>
        </w:tc>
        <w:tc>
          <w:tcPr>
            <w:tcW w:type="dxa" w:w="2424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30</w:t>
            </w:r>
          </w:p>
        </w:tc>
      </w:tr>
    </w:tbl>
    <w:p>
      <w:r>
        <w:rPr>
          <w:b/>
          <w:sz w:val="22"/>
        </w:rPr>
        <w:t>5. Standard inspection and testing requirements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7272"/>
        <w:gridCol w:w="7272"/>
      </w:tblGrid>
      <w:tr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Requirement</w:t>
            </w:r>
          </w:p>
        </w:tc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Details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Product analysis (when requested by purchaser)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One billet or one length of flat-rolled stock from each heat, or two pipes from each lot. Lot size: under NPS 2 = 400 lengths max; NPS 2 to 5 incl = 200 max; NPS 6 and over = 100 max.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Tension test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One specimen for lots of not more than 100 pipes; two specimens from two pipes for lots of more than 100 pipes.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Flattening test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For batch heat-treated pipe: 5% of the pipe from each heat-treated lot. For continuous or direct-quenched pipe: enough pipes to constitute 5% of lot, minimum two lengths.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Alternative bend test for welded pipe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 transverse guided face bend test of the weld may be used instead of flattening. If specified wall thickness ≥ 3/8 in. [9.52 mm], two side bend tests may be used instead.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Hardness test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Brinell or Rockwell hardness tests on specimens from two pipes from each lot.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Hydrostatic or nondestructive electric test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Each pipe shall be subjected to the nondestructive electric test or the hydrostatic test, at manufacturer’s option unless otherwise specified by purchaser.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Hydrostatic test basis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Per ASTM A999/A999M, except S used in pressure calculation = 50% of specified minimum yield strength of the pipe.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NDE methods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Practices E213 or E309. As an alternative when specified by purchaser, each pipe may be examined by NDE in lieu of hydrostatic test.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Weld repair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Weld repair with filler is permitted for welded pipe NPS 6 and larger with nominal wall thickness 0.188 in. [4.8 mm] and over; repairs limited to 20% of seam length and must be completed prior to heat treatment.</w:t>
            </w:r>
          </w:p>
        </w:tc>
      </w:tr>
    </w:tbl>
    <w:p>
      <w:r>
        <w:rPr>
          <w:b/>
          <w:sz w:val="22"/>
        </w:rPr>
        <w:t>6. Dimensional / tolerance requirements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7272"/>
        <w:gridCol w:w="7272"/>
      </w:tblGrid>
      <w:tr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Item</w:t>
            </w:r>
          </w:p>
        </w:tc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Requirement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Dimensional basis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Appendix X1.1 lists standard stainless steel pipe dimensions based on ANSI B36.19 schedules 5S, 10S, 40S, and 80S.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Pipe with other dimensions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Pipe having other dimensions may be furnished provided all other requirements of ASTM A790/A790M are satisfied.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Permitted variation in wall thickness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The wall thickness for seamless and welded pipe at any point shall be within the tolerances specified in ASTM A999/A999M; for welded pipe, the weld area is not limited by the “Over” tolerance.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Inspection basis for pipe ordered by NPS and schedule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The wall thickness and outside diameter for inspection for compliance are shown by Table X1.1.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Lengths, random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Unless otherwise agreed, sizes NPS 1/8 through NPS 8 are available in lengths up to 24 ft with permissible range 15 to 24 ft.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Lengths, cut lengths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No pipe shall be less than the specified length and no more than 1/4 in. [6 mm] over it.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Jointers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No jointers are permitted unless otherwise specified.</w:t>
            </w:r>
          </w:p>
        </w:tc>
      </w:tr>
    </w:tbl>
    <w:p>
      <w:r>
        <w:rPr>
          <w:b/>
          <w:sz w:val="22"/>
        </w:rPr>
        <w:t>7. Filler metal listed in ASTM A790 Table 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7272"/>
        <w:gridCol w:w="7272"/>
      </w:tblGrid>
      <w:tr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AWS A5.9 class</w:t>
            </w:r>
          </w:p>
        </w:tc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UNS designation / note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ER2209</w:t>
            </w:r>
          </w:p>
        </w:tc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S39209</w:t>
            </w:r>
          </w:p>
        </w:tc>
      </w:tr>
    </w:tbl>
    <w:p>
      <w:r>
        <w:rPr>
          <w:b/>
          <w:sz w:val="22"/>
        </w:rPr>
        <w:t>8. Supplementary requirements (when specified in purchase order)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7272"/>
        <w:gridCol w:w="7272"/>
      </w:tblGrid>
      <w:tr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Supplementary requirement</w:t>
            </w:r>
          </w:p>
        </w:tc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Summary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S1 Product analysis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Additional product analysis frequency when specified in PO.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S2 Transverse tension tests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One transverse tension test from one end of 10% of lengths furnished per heat; applies only to pipe over NPS 8.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S3 Flattening test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Flattening test on specimen from one or both ends of each pipe, as specified.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S4 Etching tests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Etching tests per ASTM E381 on cross section from one or both ends of each pipe.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S5 Radiographic examination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Entire length of weld in each double-welded pipe radiographically examined.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S6 Intergranular corrosion test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For material susceptible to intermetallic phases, purchaser may specify additional tests under A923 methods as appropriate.</w:t>
            </w:r>
          </w:p>
        </w:tc>
      </w:tr>
    </w:tbl>
    <w:p>
      <w:r>
        <w:rPr>
          <w:b/>
          <w:sz w:val="22"/>
        </w:rPr>
        <w:t>9. Purchase order description example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14544"/>
      </w:tblGrid>
      <w:tr>
        <w:tc>
          <w:tcPr>
            <w:tcW w:type="dxa" w:w="1454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Example wording</w:t>
            </w:r>
          </w:p>
        </w:tc>
      </w:tr>
      <w:tr>
        <w:tc>
          <w:tcPr>
            <w:tcW w:type="dxa" w:w="14544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ASTM A790/A790M, UNS S31803, seamless or welded ferritic/austenitic stainless steel pipe, NPS 6, Schedule 40S, random length 6 m, heat treated per Table 1, hydrostatic test or NDE electric test, certification EN 10204 3.1, supplementary requirements as specified.</w:t>
            </w:r>
          </w:p>
        </w:tc>
      </w:tr>
    </w:tbl>
    <w:sectPr w:rsidR="00FC693F" w:rsidRPr="0006063C" w:rsidSect="00034616">
      <w:pgSz w:w="15840" w:h="12240" w:orient="landscape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